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CFF" w:rsidRPr="00745DBC" w:rsidRDefault="00163CFF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  <w:lang w:val="en-GB"/>
        </w:rPr>
      </w:pPr>
      <w:r w:rsidRPr="00745DBC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GB"/>
        </w:rPr>
        <w:t xml:space="preserve">Salone del </w:t>
      </w:r>
      <w:proofErr w:type="spellStart"/>
      <w:r w:rsidRPr="00745DBC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GB"/>
        </w:rPr>
        <w:t>Mobile.Milano</w:t>
      </w:r>
      <w:proofErr w:type="spellEnd"/>
    </w:p>
    <w:p w:rsidR="00163CFF" w:rsidRPr="00745DBC" w:rsidRDefault="00ED3BD9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  <w:lang w:val="en-GB"/>
        </w:rPr>
      </w:pPr>
      <w:r w:rsidRPr="00745DBC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GB"/>
        </w:rPr>
        <w:t xml:space="preserve">April </w:t>
      </w:r>
      <w:r w:rsidR="00163CFF" w:rsidRPr="00745DBC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GB"/>
        </w:rPr>
        <w:t>9</w:t>
      </w:r>
      <w:r w:rsidRPr="00745DBC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GB"/>
        </w:rPr>
        <w:t xml:space="preserve">th – </w:t>
      </w:r>
      <w:r w:rsidR="00163CFF" w:rsidRPr="00745DBC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GB"/>
        </w:rPr>
        <w:t>14</w:t>
      </w:r>
      <w:r w:rsidRPr="00745DBC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GB"/>
        </w:rPr>
        <w:t>th,</w:t>
      </w:r>
      <w:r w:rsidR="00163CFF" w:rsidRPr="00745DBC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GB"/>
        </w:rPr>
        <w:t xml:space="preserve"> 2019</w:t>
      </w:r>
    </w:p>
    <w:p w:rsidR="00163CFF" w:rsidRPr="00745DBC" w:rsidRDefault="00ED3BD9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  <w:lang w:val="en-GB"/>
        </w:rPr>
      </w:pPr>
      <w:r w:rsidRPr="00745DBC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GB"/>
        </w:rPr>
        <w:t>Hall</w:t>
      </w:r>
      <w:r w:rsidR="00163CFF" w:rsidRPr="00745DBC">
        <w:rPr>
          <w:rFonts w:ascii="Tahoma" w:eastAsia="Times New Roman" w:hAnsi="Tahoma" w:cs="Tahoma"/>
          <w:b/>
          <w:color w:val="000000" w:themeColor="text1"/>
          <w:sz w:val="28"/>
          <w:szCs w:val="28"/>
          <w:lang w:val="en-GB"/>
        </w:rPr>
        <w:t xml:space="preserve"> 6 Stand C31</w:t>
      </w:r>
    </w:p>
    <w:p w:rsidR="00CE5346" w:rsidRPr="00745DBC" w:rsidRDefault="00CE5346" w:rsidP="00163CFF">
      <w:pPr>
        <w:widowControl w:val="0"/>
        <w:autoSpaceDE w:val="0"/>
        <w:jc w:val="center"/>
        <w:rPr>
          <w:rFonts w:ascii="Tahoma" w:eastAsia="Times New Roman" w:hAnsi="Tahoma" w:cs="Tahoma"/>
          <w:b/>
          <w:sz w:val="28"/>
          <w:szCs w:val="28"/>
          <w:lang w:val="en-GB"/>
        </w:rPr>
      </w:pPr>
    </w:p>
    <w:p w:rsidR="00CE5346" w:rsidRPr="00745DBC" w:rsidRDefault="00CE5346" w:rsidP="00CE5346">
      <w:pPr>
        <w:widowControl w:val="0"/>
        <w:autoSpaceDE w:val="0"/>
        <w:rPr>
          <w:rFonts w:ascii="Helvetica" w:eastAsia="Times New Roman" w:hAnsi="Helvetica" w:cs="Helvetica"/>
          <w:b/>
          <w:lang w:val="en-GB"/>
        </w:rPr>
      </w:pPr>
    </w:p>
    <w:p w:rsidR="00CE5346" w:rsidRPr="00745DBC" w:rsidRDefault="00CE5346" w:rsidP="00CE5346">
      <w:pPr>
        <w:widowControl w:val="0"/>
        <w:autoSpaceDE w:val="0"/>
        <w:rPr>
          <w:rFonts w:ascii="Helvetica" w:eastAsia="Times New Roman" w:hAnsi="Helvetica" w:cs="Helvetica"/>
          <w:b/>
          <w:color w:val="000000" w:themeColor="text1"/>
          <w:lang w:val="en-GB"/>
        </w:rPr>
      </w:pPr>
    </w:p>
    <w:p w:rsidR="00177CB4" w:rsidRPr="00745DBC" w:rsidRDefault="00864BD3" w:rsidP="00177CB4">
      <w:pPr>
        <w:widowControl w:val="0"/>
        <w:autoSpaceDE w:val="0"/>
        <w:rPr>
          <w:rFonts w:ascii="Tahoma" w:eastAsia="Times New Roman" w:hAnsi="Tahoma" w:cs="Tahoma"/>
          <w:b/>
          <w:i/>
          <w:iCs/>
          <w:color w:val="000000"/>
          <w:lang w:val="en-GB"/>
        </w:rPr>
      </w:pPr>
      <w:r w:rsidRPr="00745DBC">
        <w:rPr>
          <w:rFonts w:ascii="Tahoma" w:eastAsia="Times New Roman" w:hAnsi="Tahoma" w:cs="Tahoma"/>
          <w:b/>
          <w:color w:val="000000" w:themeColor="text1"/>
          <w:lang w:val="en-GB"/>
        </w:rPr>
        <w:t>Stem</w:t>
      </w:r>
      <w:r w:rsidR="00293FA0" w:rsidRPr="00745DBC">
        <w:rPr>
          <w:rFonts w:ascii="Tahoma" w:eastAsia="Times New Roman" w:hAnsi="Tahoma" w:cs="Tahoma"/>
          <w:b/>
          <w:color w:val="000000" w:themeColor="text1"/>
          <w:lang w:val="en-GB"/>
        </w:rPr>
        <w:t>.</w:t>
      </w:r>
      <w:r w:rsidRPr="00745DBC">
        <w:rPr>
          <w:rFonts w:ascii="Tahoma" w:eastAsia="Times New Roman" w:hAnsi="Tahoma" w:cs="Tahoma"/>
          <w:b/>
          <w:color w:val="000000" w:themeColor="text1"/>
          <w:lang w:val="en-GB"/>
        </w:rPr>
        <w:t xml:space="preserve"> </w:t>
      </w:r>
      <w:r w:rsidR="00ED3BD9" w:rsidRPr="00745DBC">
        <w:rPr>
          <w:rFonts w:ascii="Tahoma" w:eastAsia="Times New Roman" w:hAnsi="Tahoma" w:cs="Tahoma"/>
          <w:b/>
          <w:color w:val="000000" w:themeColor="text1"/>
          <w:lang w:val="en-GB"/>
        </w:rPr>
        <w:t>System of modular bookcase</w:t>
      </w:r>
    </w:p>
    <w:p w:rsidR="00CE5346" w:rsidRPr="00745DBC" w:rsidRDefault="00177CB4" w:rsidP="00CE5346">
      <w:pPr>
        <w:widowControl w:val="0"/>
        <w:autoSpaceDE w:val="0"/>
        <w:rPr>
          <w:rFonts w:ascii="Tahoma" w:eastAsia="Times New Roman" w:hAnsi="Tahoma" w:cs="Tahoma"/>
          <w:b/>
          <w:color w:val="000000" w:themeColor="text1"/>
          <w:lang w:val="en-GB"/>
        </w:rPr>
      </w:pPr>
      <w:r w:rsidRPr="00745DBC">
        <w:rPr>
          <w:rFonts w:ascii="Tahoma" w:eastAsia="Times New Roman" w:hAnsi="Tahoma" w:cs="Tahoma"/>
          <w:b/>
          <w:color w:val="000000" w:themeColor="text1"/>
          <w:lang w:val="en-GB"/>
        </w:rPr>
        <w:t xml:space="preserve">design Philippe </w:t>
      </w:r>
      <w:r w:rsidR="00864BD3" w:rsidRPr="00745DBC">
        <w:rPr>
          <w:rFonts w:ascii="Tahoma" w:eastAsia="Times New Roman" w:hAnsi="Tahoma" w:cs="Tahoma"/>
          <w:b/>
          <w:color w:val="000000" w:themeColor="text1"/>
          <w:lang w:val="en-GB"/>
        </w:rPr>
        <w:t>Nigro</w:t>
      </w:r>
    </w:p>
    <w:p w:rsidR="00CE5346" w:rsidRPr="00745DBC" w:rsidRDefault="00CE5346" w:rsidP="00CE5346">
      <w:pPr>
        <w:widowControl w:val="0"/>
        <w:autoSpaceDE w:val="0"/>
        <w:rPr>
          <w:rFonts w:ascii="Tahoma" w:eastAsia="Times New Roman" w:hAnsi="Tahoma" w:cs="Tahoma"/>
          <w:b/>
          <w:color w:val="000000" w:themeColor="text1"/>
          <w:lang w:val="en-GB"/>
        </w:rPr>
      </w:pPr>
    </w:p>
    <w:p w:rsidR="00ED2134" w:rsidRPr="00745DBC" w:rsidRDefault="00ED3BD9" w:rsidP="00B72E42">
      <w:pPr>
        <w:autoSpaceDE w:val="0"/>
        <w:autoSpaceDN w:val="0"/>
        <w:adjustRightInd w:val="0"/>
        <w:jc w:val="both"/>
        <w:rPr>
          <w:rFonts w:ascii="Tahoma" w:hAnsi="Tahoma" w:cs="Tahoma"/>
          <w:lang w:val="en-GB"/>
        </w:rPr>
      </w:pPr>
      <w:r w:rsidRPr="00745DBC">
        <w:rPr>
          <w:rFonts w:ascii="Tahoma" w:hAnsi="Tahoma" w:cs="Tahoma"/>
          <w:lang w:val="en-GB"/>
        </w:rPr>
        <w:t xml:space="preserve">Charmed by puzzle boxes and overlapping games, </w:t>
      </w:r>
      <w:r w:rsidR="00ED2134" w:rsidRPr="00745DBC">
        <w:rPr>
          <w:rFonts w:ascii="Tahoma" w:hAnsi="Tahoma" w:cs="Tahoma"/>
          <w:lang w:val="en-GB"/>
        </w:rPr>
        <w:t xml:space="preserve">Philippe Nigro </w:t>
      </w:r>
      <w:r w:rsidRPr="00745DBC">
        <w:rPr>
          <w:rFonts w:ascii="Tahoma" w:hAnsi="Tahoma" w:cs="Tahoma"/>
          <w:lang w:val="en-GB"/>
        </w:rPr>
        <w:t>promptly picked-up the “seed” thrown by Manerba</w:t>
      </w:r>
      <w:r w:rsidR="00CF416D" w:rsidRPr="00745DBC">
        <w:rPr>
          <w:rFonts w:ascii="Tahoma" w:hAnsi="Tahoma" w:cs="Tahoma"/>
          <w:lang w:val="en-GB"/>
        </w:rPr>
        <w:t xml:space="preserve">: </w:t>
      </w:r>
      <w:r w:rsidRPr="00745DBC">
        <w:rPr>
          <w:rFonts w:ascii="Tahoma" w:hAnsi="Tahoma" w:cs="Tahoma"/>
          <w:lang w:val="en-GB"/>
        </w:rPr>
        <w:t>that is to say the project of a bookcase conceived specifically for contemporary working spaces</w:t>
      </w:r>
      <w:r w:rsidR="00CF416D" w:rsidRPr="00745DBC">
        <w:rPr>
          <w:rFonts w:ascii="Tahoma" w:hAnsi="Tahoma" w:cs="Tahoma"/>
          <w:lang w:val="en-GB"/>
        </w:rPr>
        <w:t xml:space="preserve">. </w:t>
      </w:r>
    </w:p>
    <w:p w:rsidR="00CF416D" w:rsidRPr="00745DBC" w:rsidRDefault="00CF416D" w:rsidP="00B72E42">
      <w:pPr>
        <w:autoSpaceDE w:val="0"/>
        <w:autoSpaceDN w:val="0"/>
        <w:adjustRightInd w:val="0"/>
        <w:jc w:val="both"/>
        <w:rPr>
          <w:rFonts w:ascii="Tahoma" w:hAnsi="Tahoma" w:cs="Tahoma"/>
          <w:lang w:val="en-GB"/>
        </w:rPr>
      </w:pPr>
    </w:p>
    <w:p w:rsidR="001B7DCB" w:rsidRPr="00745DBC" w:rsidRDefault="006831A7" w:rsidP="00162362">
      <w:pPr>
        <w:jc w:val="both"/>
        <w:rPr>
          <w:rFonts w:ascii="Tahoma" w:hAnsi="Tahoma" w:cs="Tahoma"/>
          <w:b/>
          <w:lang w:val="en-GB"/>
        </w:rPr>
      </w:pPr>
      <w:r w:rsidRPr="00745DBC">
        <w:rPr>
          <w:rFonts w:ascii="Tahoma" w:hAnsi="Tahoma" w:cs="Tahoma"/>
          <w:lang w:val="en-GB"/>
        </w:rPr>
        <w:t xml:space="preserve">Philippe Nigro </w:t>
      </w:r>
      <w:r w:rsidR="00ED3BD9" w:rsidRPr="00745DBC">
        <w:rPr>
          <w:rFonts w:ascii="Tahoma" w:hAnsi="Tahoma" w:cs="Tahoma"/>
          <w:lang w:val="en-GB"/>
        </w:rPr>
        <w:t xml:space="preserve">designs </w:t>
      </w:r>
      <w:r w:rsidR="003922F0" w:rsidRPr="00745DBC">
        <w:rPr>
          <w:rFonts w:ascii="Tahoma" w:hAnsi="Tahoma" w:cs="Tahoma"/>
          <w:b/>
          <w:lang w:val="en-GB"/>
        </w:rPr>
        <w:t>Stem</w:t>
      </w:r>
      <w:r w:rsidR="003922F0" w:rsidRPr="00745DBC">
        <w:rPr>
          <w:rFonts w:ascii="Tahoma" w:hAnsi="Tahoma" w:cs="Tahoma"/>
          <w:lang w:val="en-GB"/>
        </w:rPr>
        <w:t xml:space="preserve"> bookcase starting from the pragmatic analysis of Manerba</w:t>
      </w:r>
      <w:r w:rsidRPr="00745DBC">
        <w:rPr>
          <w:rFonts w:ascii="Tahoma" w:hAnsi="Tahoma" w:cs="Tahoma"/>
          <w:lang w:val="en-GB"/>
        </w:rPr>
        <w:t xml:space="preserve"> “know how” </w:t>
      </w:r>
      <w:r w:rsidR="003922F0" w:rsidRPr="00745DBC">
        <w:rPr>
          <w:rFonts w:ascii="Tahoma" w:hAnsi="Tahoma" w:cs="Tahoma"/>
          <w:lang w:val="en-GB"/>
        </w:rPr>
        <w:t>and from the idea of linking simple basics</w:t>
      </w:r>
      <w:r w:rsidR="00B72E42" w:rsidRPr="00745DBC">
        <w:rPr>
          <w:rFonts w:ascii="Tahoma" w:hAnsi="Tahoma" w:cs="Tahoma"/>
          <w:lang w:val="en-GB"/>
        </w:rPr>
        <w:t xml:space="preserve">: </w:t>
      </w:r>
      <w:r w:rsidR="003922F0" w:rsidRPr="00745DBC">
        <w:rPr>
          <w:rFonts w:ascii="Tahoma" w:hAnsi="Tahoma" w:cs="Tahoma"/>
          <w:lang w:val="en-GB"/>
        </w:rPr>
        <w:t>three components –</w:t>
      </w:r>
      <w:r w:rsidR="00CF416D" w:rsidRPr="00745DBC">
        <w:rPr>
          <w:rFonts w:ascii="Tahoma" w:hAnsi="Tahoma" w:cs="Tahoma"/>
          <w:lang w:val="en-GB"/>
        </w:rPr>
        <w:t xml:space="preserve"> </w:t>
      </w:r>
      <w:r w:rsidR="003922F0" w:rsidRPr="00745DBC">
        <w:rPr>
          <w:rFonts w:ascii="Tahoma" w:hAnsi="Tahoma" w:cs="Tahoma"/>
          <w:lang w:val="en-GB"/>
        </w:rPr>
        <w:t>columns, metal crossbeams and shelves. From their combinations an “infinity system” is born.</w:t>
      </w:r>
      <w:r w:rsidR="00CF416D" w:rsidRPr="00745DBC">
        <w:rPr>
          <w:rFonts w:ascii="Tahoma" w:hAnsi="Tahoma" w:cs="Tahoma"/>
          <w:lang w:val="en-GB"/>
        </w:rPr>
        <w:t xml:space="preserve"> </w:t>
      </w:r>
      <w:r w:rsidR="003922F0" w:rsidRPr="00745DBC">
        <w:rPr>
          <w:rFonts w:ascii="Tahoma" w:hAnsi="Tahoma" w:cs="Tahoma"/>
          <w:lang w:val="en-GB"/>
        </w:rPr>
        <w:t>Its structure</w:t>
      </w:r>
      <w:r w:rsidR="007D1324" w:rsidRPr="00745DBC">
        <w:rPr>
          <w:rFonts w:ascii="Tahoma" w:hAnsi="Tahoma" w:cs="Tahoma"/>
          <w:lang w:val="en-GB"/>
        </w:rPr>
        <w:t xml:space="preserve"> with</w:t>
      </w:r>
      <w:r w:rsidR="003922F0" w:rsidRPr="00745DBC">
        <w:rPr>
          <w:rFonts w:ascii="Tahoma" w:hAnsi="Tahoma" w:cs="Tahoma"/>
          <w:lang w:val="en-GB"/>
        </w:rPr>
        <w:t xml:space="preserve"> columns </w:t>
      </w:r>
      <w:r w:rsidR="007D1324" w:rsidRPr="00745DBC">
        <w:rPr>
          <w:rFonts w:ascii="Tahoma" w:hAnsi="Tahoma" w:cs="Tahoma"/>
          <w:lang w:val="en-GB"/>
        </w:rPr>
        <w:t>of unexpectedly abundant sections and the materials (first of all, solid wood) are the main characters of this system, that arises as a microarchitecture</w:t>
      </w:r>
      <w:r w:rsidR="00133475" w:rsidRPr="00745DBC">
        <w:rPr>
          <w:rFonts w:ascii="Tahoma" w:hAnsi="Tahoma" w:cs="Tahoma"/>
          <w:lang w:val="en-GB"/>
        </w:rPr>
        <w:t>:</w:t>
      </w:r>
      <w:r w:rsidR="007D1324" w:rsidRPr="00745DBC">
        <w:rPr>
          <w:rFonts w:ascii="Tahoma" w:hAnsi="Tahoma" w:cs="Tahoma"/>
          <w:lang w:val="en-GB"/>
        </w:rPr>
        <w:t xml:space="preserve"> </w:t>
      </w:r>
      <w:r w:rsidR="00133475" w:rsidRPr="00745DBC">
        <w:rPr>
          <w:rFonts w:ascii="Tahoma" w:hAnsi="Tahoma" w:cs="Tahoma"/>
          <w:lang w:val="en-GB"/>
        </w:rPr>
        <w:t>it</w:t>
      </w:r>
      <w:r w:rsidR="007D1324" w:rsidRPr="00745DBC">
        <w:rPr>
          <w:rFonts w:ascii="Tahoma" w:hAnsi="Tahoma" w:cs="Tahoma"/>
          <w:lang w:val="en-GB"/>
        </w:rPr>
        <w:t xml:space="preserve"> develops in solid modules </w:t>
      </w:r>
      <w:r w:rsidR="00133475" w:rsidRPr="00745DBC">
        <w:rPr>
          <w:rFonts w:ascii="Tahoma" w:hAnsi="Tahoma" w:cs="Tahoma"/>
          <w:lang w:val="en-GB"/>
        </w:rPr>
        <w:t xml:space="preserve">or more well-structured systems as the leaves from the </w:t>
      </w:r>
      <w:r w:rsidR="00133475" w:rsidRPr="00745DBC">
        <w:rPr>
          <w:rFonts w:ascii="Tahoma" w:hAnsi="Tahoma" w:cs="Tahoma"/>
          <w:b/>
          <w:lang w:val="en-GB"/>
        </w:rPr>
        <w:t>Stem</w:t>
      </w:r>
      <w:r w:rsidR="00133475" w:rsidRPr="00745DBC">
        <w:rPr>
          <w:rFonts w:ascii="Tahoma" w:hAnsi="Tahoma" w:cs="Tahoma"/>
          <w:lang w:val="en-GB"/>
        </w:rPr>
        <w:t xml:space="preserve">. The name comes from this main feature. </w:t>
      </w:r>
    </w:p>
    <w:p w:rsidR="00CF416D" w:rsidRPr="00745DBC" w:rsidRDefault="00CF416D" w:rsidP="00B72E42">
      <w:pPr>
        <w:autoSpaceDE w:val="0"/>
        <w:autoSpaceDN w:val="0"/>
        <w:adjustRightInd w:val="0"/>
        <w:jc w:val="both"/>
        <w:rPr>
          <w:rFonts w:ascii="Tahoma" w:hAnsi="Tahoma" w:cs="Tahoma"/>
          <w:lang w:val="en-GB"/>
        </w:rPr>
      </w:pPr>
    </w:p>
    <w:p w:rsidR="00CF416D" w:rsidRPr="00745DBC" w:rsidRDefault="00CF416D" w:rsidP="00B72E42">
      <w:pPr>
        <w:jc w:val="both"/>
        <w:rPr>
          <w:rFonts w:ascii="Tahoma" w:hAnsi="Tahoma" w:cs="Tahoma"/>
          <w:i/>
          <w:lang w:val="en-GB"/>
        </w:rPr>
      </w:pPr>
      <w:r w:rsidRPr="00745DBC">
        <w:rPr>
          <w:rFonts w:ascii="Tahoma" w:hAnsi="Tahoma" w:cs="Tahoma"/>
          <w:lang w:val="en-GB"/>
        </w:rPr>
        <w:t>“</w:t>
      </w:r>
      <w:r w:rsidRPr="00745DBC">
        <w:rPr>
          <w:rFonts w:ascii="Tahoma" w:hAnsi="Tahoma" w:cs="Tahoma"/>
          <w:i/>
          <w:lang w:val="en-GB"/>
        </w:rPr>
        <w:t xml:space="preserve">Stem </w:t>
      </w:r>
      <w:r w:rsidR="00133475" w:rsidRPr="00745DBC">
        <w:rPr>
          <w:rFonts w:ascii="Tahoma" w:hAnsi="Tahoma" w:cs="Tahoma"/>
          <w:i/>
          <w:lang w:val="en-GB"/>
        </w:rPr>
        <w:t>grows in height and width according to space requirements, that today are in continuous evolution”</w:t>
      </w:r>
      <w:r w:rsidRPr="00745DBC">
        <w:rPr>
          <w:rFonts w:ascii="Tahoma" w:hAnsi="Tahoma" w:cs="Tahoma"/>
          <w:lang w:val="en-GB"/>
        </w:rPr>
        <w:t xml:space="preserve"> - Philippe Nigro</w:t>
      </w:r>
      <w:r w:rsidR="00133475" w:rsidRPr="00745DBC">
        <w:rPr>
          <w:rFonts w:ascii="Tahoma" w:hAnsi="Tahoma" w:cs="Tahoma"/>
          <w:lang w:val="en-GB"/>
        </w:rPr>
        <w:t xml:space="preserve"> explains</w:t>
      </w:r>
      <w:r w:rsidRPr="00745DBC">
        <w:rPr>
          <w:rFonts w:ascii="Tahoma" w:hAnsi="Tahoma" w:cs="Tahoma"/>
          <w:lang w:val="en-GB"/>
        </w:rPr>
        <w:t xml:space="preserve">; </w:t>
      </w:r>
      <w:r w:rsidR="00133475" w:rsidRPr="00745DBC">
        <w:rPr>
          <w:rFonts w:ascii="Tahoma" w:hAnsi="Tahoma" w:cs="Tahoma"/>
          <w:i/>
          <w:lang w:val="en-GB"/>
        </w:rPr>
        <w:t xml:space="preserve">from a low console to floor-ceiling structure, the system can be used either as a wall partition </w:t>
      </w:r>
      <w:r w:rsidR="004E5949" w:rsidRPr="00745DBC">
        <w:rPr>
          <w:rFonts w:ascii="Tahoma" w:hAnsi="Tahoma" w:cs="Tahoma"/>
          <w:i/>
          <w:lang w:val="en-GB"/>
        </w:rPr>
        <w:t>or</w:t>
      </w:r>
      <w:r w:rsidR="00133475" w:rsidRPr="00745DBC">
        <w:rPr>
          <w:rFonts w:ascii="Tahoma" w:hAnsi="Tahoma" w:cs="Tahoma"/>
          <w:i/>
          <w:lang w:val="en-GB"/>
        </w:rPr>
        <w:t xml:space="preserve"> a bookcase attached to the wall</w:t>
      </w:r>
      <w:r w:rsidR="004E5949" w:rsidRPr="00745DBC">
        <w:rPr>
          <w:rFonts w:ascii="Tahoma" w:hAnsi="Tahoma" w:cs="Tahoma"/>
          <w:i/>
          <w:lang w:val="en-GB"/>
        </w:rPr>
        <w:t>. The customisation opportunities with full back panels and several finishes for the shelves</w:t>
      </w:r>
      <w:r w:rsidRPr="00745DBC">
        <w:rPr>
          <w:rFonts w:ascii="Tahoma" w:hAnsi="Tahoma" w:cs="Tahoma"/>
          <w:i/>
          <w:lang w:val="en-GB"/>
        </w:rPr>
        <w:t xml:space="preserve"> </w:t>
      </w:r>
      <w:r w:rsidR="004E5949" w:rsidRPr="00745DBC">
        <w:rPr>
          <w:rFonts w:ascii="Tahoma" w:hAnsi="Tahoma" w:cs="Tahoma"/>
          <w:i/>
          <w:lang w:val="en-GB"/>
        </w:rPr>
        <w:t xml:space="preserve">are almost endless. </w:t>
      </w:r>
      <w:r w:rsidRPr="00745DBC">
        <w:rPr>
          <w:rFonts w:ascii="Tahoma" w:hAnsi="Tahoma" w:cs="Tahoma"/>
          <w:i/>
          <w:lang w:val="en-GB"/>
        </w:rPr>
        <w:t xml:space="preserve"> </w:t>
      </w:r>
    </w:p>
    <w:p w:rsidR="00B72E42" w:rsidRPr="00745DBC" w:rsidRDefault="00B72E42" w:rsidP="00B72E42">
      <w:pPr>
        <w:jc w:val="both"/>
        <w:rPr>
          <w:rFonts w:ascii="Tahoma" w:hAnsi="Tahoma" w:cs="Tahoma"/>
          <w:lang w:val="en-GB"/>
        </w:rPr>
      </w:pPr>
    </w:p>
    <w:p w:rsidR="00B72E42" w:rsidRPr="00745DBC" w:rsidRDefault="004E5949" w:rsidP="00B72E42">
      <w:pPr>
        <w:jc w:val="both"/>
        <w:rPr>
          <w:rFonts w:ascii="Tahoma" w:hAnsi="Tahoma" w:cs="Tahoma"/>
          <w:lang w:val="en-GB"/>
        </w:rPr>
      </w:pPr>
      <w:r w:rsidRPr="00745DBC">
        <w:rPr>
          <w:rFonts w:ascii="Tahoma" w:hAnsi="Tahoma" w:cs="Tahoma"/>
          <w:lang w:val="en-GB"/>
        </w:rPr>
        <w:t xml:space="preserve">Clean, soft and welcoming lines, as it is the office by Manerba, define this system </w:t>
      </w:r>
      <w:proofErr w:type="spellStart"/>
      <w:r w:rsidRPr="00745DBC">
        <w:rPr>
          <w:rFonts w:ascii="Tahoma" w:hAnsi="Tahoma" w:cs="Tahoma"/>
          <w:lang w:val="en-GB"/>
        </w:rPr>
        <w:t>carachterised</w:t>
      </w:r>
      <w:proofErr w:type="spellEnd"/>
      <w:r w:rsidRPr="00745DBC">
        <w:rPr>
          <w:rFonts w:ascii="Tahoma" w:hAnsi="Tahoma" w:cs="Tahoma"/>
          <w:lang w:val="en-GB"/>
        </w:rPr>
        <w:t xml:space="preserve"> by endless modularity and also visual solidity which can develop in height and </w:t>
      </w:r>
      <w:r w:rsidR="003C34CF" w:rsidRPr="00745DBC">
        <w:rPr>
          <w:rFonts w:ascii="Tahoma" w:hAnsi="Tahoma" w:cs="Tahoma"/>
          <w:lang w:val="en-GB"/>
        </w:rPr>
        <w:t>width</w:t>
      </w:r>
      <w:r w:rsidR="00B72E42" w:rsidRPr="00745DBC">
        <w:rPr>
          <w:rFonts w:ascii="Tahoma" w:hAnsi="Tahoma" w:cs="Tahoma"/>
          <w:lang w:val="en-GB"/>
        </w:rPr>
        <w:t xml:space="preserve">, </w:t>
      </w:r>
      <w:r w:rsidR="003C34CF" w:rsidRPr="00745DBC">
        <w:rPr>
          <w:rFonts w:ascii="Tahoma" w:hAnsi="Tahoma" w:cs="Tahoma"/>
          <w:lang w:val="en-GB"/>
        </w:rPr>
        <w:t>to identify professional spaces and to develop ideas. It is perfect for separating, linking, organising, dividing and limiting</w:t>
      </w:r>
      <w:r w:rsidR="00177CB4" w:rsidRPr="00745DBC">
        <w:rPr>
          <w:rFonts w:ascii="Tahoma" w:hAnsi="Tahoma" w:cs="Tahoma"/>
          <w:lang w:val="en-GB"/>
        </w:rPr>
        <w:t>.</w:t>
      </w:r>
    </w:p>
    <w:p w:rsidR="00745DBC" w:rsidRDefault="00745DBC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="MS Mincho" w:hAnsi="Tahoma" w:cs="Tahoma"/>
          <w:lang w:val="en-GB" w:eastAsia="en-US"/>
        </w:rPr>
      </w:pPr>
    </w:p>
    <w:p w:rsidR="000C311B" w:rsidRDefault="000C311B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="MS Mincho" w:hAnsi="Tahoma" w:cs="Tahoma"/>
          <w:lang w:val="en-GB" w:eastAsia="en-US"/>
        </w:rPr>
      </w:pPr>
    </w:p>
    <w:p w:rsidR="000C311B" w:rsidRDefault="000C311B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="MS Mincho" w:hAnsi="Tahoma" w:cs="Tahoma"/>
          <w:lang w:val="en-GB" w:eastAsia="en-US"/>
        </w:rPr>
      </w:pPr>
    </w:p>
    <w:p w:rsidR="000C311B" w:rsidRDefault="000C311B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="MS Mincho" w:hAnsi="Tahoma" w:cs="Tahoma"/>
          <w:lang w:val="en-GB" w:eastAsia="en-US"/>
        </w:rPr>
      </w:pPr>
    </w:p>
    <w:p w:rsidR="000C311B" w:rsidRPr="00DE6A0E" w:rsidRDefault="000C311B" w:rsidP="000C311B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  <w:u w:val="single"/>
          <w:shd w:val="clear" w:color="auto" w:fill="FFFFFF"/>
        </w:rPr>
        <w:lastRenderedPageBreak/>
        <w:t>Stem</w:t>
      </w:r>
      <w:proofErr w:type="spellEnd"/>
      <w:r>
        <w:rPr>
          <w:rFonts w:ascii="Tahoma" w:hAnsi="Tahoma" w:cs="Tahoma"/>
          <w:u w:val="single"/>
          <w:shd w:val="clear" w:color="auto" w:fill="FFFFFF"/>
        </w:rPr>
        <w:t xml:space="preserve"> </w:t>
      </w:r>
      <w:proofErr w:type="spellStart"/>
      <w:r w:rsidRPr="00DE6A0E">
        <w:rPr>
          <w:rFonts w:ascii="Tahoma" w:hAnsi="Tahoma" w:cs="Tahoma"/>
          <w:u w:val="single"/>
          <w:shd w:val="clear" w:color="auto" w:fill="FFFFFF"/>
        </w:rPr>
        <w:t>Dimension</w:t>
      </w:r>
      <w:r w:rsidR="00F21FD1">
        <w:rPr>
          <w:rFonts w:ascii="Tahoma" w:hAnsi="Tahoma" w:cs="Tahoma"/>
          <w:u w:val="single"/>
          <w:shd w:val="clear" w:color="auto" w:fill="FFFFFF"/>
        </w:rPr>
        <w:t>s</w:t>
      </w:r>
      <w:proofErr w:type="spellEnd"/>
      <w:r w:rsidR="00F21FD1">
        <w:rPr>
          <w:rFonts w:ascii="Tahoma" w:hAnsi="Tahoma" w:cs="Tahoma"/>
          <w:u w:val="single"/>
          <w:shd w:val="clear" w:color="auto" w:fill="FFFFFF"/>
        </w:rPr>
        <w:t>:</w:t>
      </w:r>
    </w:p>
    <w:p w:rsidR="000C311B" w:rsidRPr="00DE6A0E" w:rsidRDefault="00F21FD1" w:rsidP="000C311B">
      <w:pPr>
        <w:rPr>
          <w:rFonts w:ascii="Tahoma" w:hAnsi="Tahoma" w:cs="Tahoma"/>
          <w:shd w:val="clear" w:color="auto" w:fill="FFFFFF"/>
        </w:rPr>
      </w:pPr>
      <w:proofErr w:type="spellStart"/>
      <w:r>
        <w:rPr>
          <w:rFonts w:ascii="Tahoma" w:hAnsi="Tahoma" w:cs="Tahoma"/>
          <w:shd w:val="clear" w:color="auto" w:fill="FFFFFF"/>
        </w:rPr>
        <w:t>width</w:t>
      </w:r>
      <w:proofErr w:type="spellEnd"/>
      <w:r w:rsidR="000C311B">
        <w:rPr>
          <w:rFonts w:ascii="Tahoma" w:hAnsi="Tahoma" w:cs="Tahoma"/>
          <w:shd w:val="clear" w:color="auto" w:fill="FFFFFF"/>
        </w:rPr>
        <w:t>:</w:t>
      </w:r>
      <w:r w:rsidR="000C311B" w:rsidRPr="00DE6A0E">
        <w:rPr>
          <w:rFonts w:ascii="Tahoma" w:hAnsi="Tahoma" w:cs="Tahoma"/>
          <w:shd w:val="clear" w:color="auto" w:fill="FFFFFF"/>
        </w:rPr>
        <w:t xml:space="preserve"> cm 40-80</w:t>
      </w:r>
    </w:p>
    <w:p w:rsidR="000C311B" w:rsidRPr="00DE6A0E" w:rsidRDefault="00F21FD1" w:rsidP="000C311B">
      <w:pPr>
        <w:rPr>
          <w:rFonts w:ascii="Tahoma" w:hAnsi="Tahoma" w:cs="Tahoma"/>
          <w:shd w:val="clear" w:color="auto" w:fill="FFFFFF"/>
        </w:rPr>
      </w:pPr>
      <w:proofErr w:type="spellStart"/>
      <w:r>
        <w:rPr>
          <w:rFonts w:ascii="Tahoma" w:hAnsi="Tahoma" w:cs="Tahoma"/>
          <w:shd w:val="clear" w:color="auto" w:fill="FFFFFF"/>
        </w:rPr>
        <w:t>depth</w:t>
      </w:r>
      <w:proofErr w:type="spellEnd"/>
      <w:r w:rsidR="000C311B">
        <w:rPr>
          <w:rFonts w:ascii="Tahoma" w:hAnsi="Tahoma" w:cs="Tahoma"/>
          <w:shd w:val="clear" w:color="auto" w:fill="FFFFFF"/>
        </w:rPr>
        <w:t>:</w:t>
      </w:r>
      <w:r w:rsidR="000C311B" w:rsidRPr="00DE6A0E">
        <w:rPr>
          <w:rFonts w:ascii="Tahoma" w:hAnsi="Tahoma" w:cs="Tahoma"/>
          <w:shd w:val="clear" w:color="auto" w:fill="FFFFFF"/>
        </w:rPr>
        <w:t xml:space="preserve"> cm 40</w:t>
      </w:r>
    </w:p>
    <w:p w:rsidR="000C311B" w:rsidRPr="00DE6A0E" w:rsidRDefault="00F21FD1" w:rsidP="000C311B">
      <w:pPr>
        <w:rPr>
          <w:rFonts w:ascii="Tahoma" w:hAnsi="Tahoma" w:cs="Tahoma"/>
          <w:shd w:val="clear" w:color="auto" w:fill="FFFFFF"/>
        </w:rPr>
      </w:pPr>
      <w:proofErr w:type="spellStart"/>
      <w:r>
        <w:rPr>
          <w:rFonts w:ascii="Tahoma" w:hAnsi="Tahoma" w:cs="Tahoma"/>
          <w:shd w:val="clear" w:color="auto" w:fill="FFFFFF"/>
        </w:rPr>
        <w:t>height</w:t>
      </w:r>
      <w:proofErr w:type="spellEnd"/>
      <w:r w:rsidR="000C311B" w:rsidRPr="00DE6A0E">
        <w:rPr>
          <w:rFonts w:ascii="Tahoma" w:hAnsi="Tahoma" w:cs="Tahoma"/>
          <w:shd w:val="clear" w:color="auto" w:fill="FFFFFF"/>
        </w:rPr>
        <w:t xml:space="preserve"> cm</w:t>
      </w:r>
      <w:r w:rsidR="000C311B">
        <w:rPr>
          <w:rFonts w:ascii="Tahoma" w:hAnsi="Tahoma" w:cs="Tahoma"/>
          <w:shd w:val="clear" w:color="auto" w:fill="FFFFFF"/>
        </w:rPr>
        <w:t>:</w:t>
      </w:r>
      <w:r w:rsidR="000C311B" w:rsidRPr="00DE6A0E">
        <w:rPr>
          <w:rFonts w:ascii="Tahoma" w:hAnsi="Tahoma" w:cs="Tahoma"/>
          <w:shd w:val="clear" w:color="auto" w:fill="FFFFFF"/>
        </w:rPr>
        <w:t xml:space="preserve"> 100-140-180-220-260</w:t>
      </w:r>
    </w:p>
    <w:p w:rsidR="000C311B" w:rsidRPr="00DE6A0E" w:rsidRDefault="000C311B" w:rsidP="000C311B">
      <w:pPr>
        <w:rPr>
          <w:rFonts w:ascii="Tahoma" w:hAnsi="Tahoma" w:cs="Tahoma"/>
          <w:shd w:val="clear" w:color="auto" w:fill="FFFFFF"/>
        </w:rPr>
      </w:pPr>
    </w:p>
    <w:p w:rsidR="000C311B" w:rsidRPr="00DE6A0E" w:rsidRDefault="000C311B" w:rsidP="000C311B">
      <w:pPr>
        <w:rPr>
          <w:rFonts w:ascii="Tahoma" w:hAnsi="Tahoma" w:cs="Tahoma"/>
          <w:u w:val="single"/>
          <w:shd w:val="clear" w:color="auto" w:fill="FFFFFF"/>
        </w:rPr>
      </w:pPr>
      <w:proofErr w:type="spellStart"/>
      <w:r w:rsidRPr="00DE6A0E">
        <w:rPr>
          <w:rFonts w:ascii="Tahoma" w:hAnsi="Tahoma" w:cs="Tahoma"/>
          <w:u w:val="single"/>
          <w:shd w:val="clear" w:color="auto" w:fill="FFFFFF"/>
        </w:rPr>
        <w:t>Material</w:t>
      </w:r>
      <w:r w:rsidR="00F21FD1">
        <w:rPr>
          <w:rFonts w:ascii="Tahoma" w:hAnsi="Tahoma" w:cs="Tahoma"/>
          <w:u w:val="single"/>
          <w:shd w:val="clear" w:color="auto" w:fill="FFFFFF"/>
        </w:rPr>
        <w:t>s</w:t>
      </w:r>
      <w:proofErr w:type="spellEnd"/>
      <w:r w:rsidRPr="00DE6A0E">
        <w:rPr>
          <w:rFonts w:ascii="Tahoma" w:hAnsi="Tahoma" w:cs="Tahoma"/>
          <w:u w:val="single"/>
          <w:shd w:val="clear" w:color="auto" w:fill="FFFFFF"/>
        </w:rPr>
        <w:t>:</w:t>
      </w:r>
    </w:p>
    <w:p w:rsidR="00F21FD1" w:rsidRPr="00F21FD1" w:rsidRDefault="00F21FD1" w:rsidP="00F21FD1">
      <w:pPr>
        <w:pStyle w:val="NormaleWeb"/>
        <w:contextualSpacing/>
        <w:rPr>
          <w:rFonts w:ascii="Tahoma" w:hAnsi="Tahoma" w:cs="Tahoma"/>
          <w:bCs/>
          <w:lang w:val="en-GB"/>
        </w:rPr>
      </w:pPr>
      <w:r w:rsidRPr="00F21FD1">
        <w:rPr>
          <w:rFonts w:ascii="Tahoma" w:hAnsi="Tahoma" w:cs="Tahoma"/>
          <w:bCs/>
          <w:lang w:val="en-GB"/>
        </w:rPr>
        <w:t>U</w:t>
      </w:r>
      <w:r w:rsidRPr="00F21FD1">
        <w:rPr>
          <w:rFonts w:ascii="Tahoma" w:hAnsi="Tahoma" w:cs="Tahoma"/>
          <w:bCs/>
          <w:lang w:val="en-GB"/>
        </w:rPr>
        <w:t xml:space="preserve">prights in solid oak and horizontal connecting crosspieces in polished or painted aluminium. </w:t>
      </w:r>
    </w:p>
    <w:p w:rsidR="00F21FD1" w:rsidRPr="00F21FD1" w:rsidRDefault="00F21FD1" w:rsidP="00F21FD1">
      <w:pPr>
        <w:pStyle w:val="NormaleWeb"/>
        <w:contextualSpacing/>
        <w:rPr>
          <w:rFonts w:ascii="Tahoma" w:hAnsi="Tahoma" w:cs="Tahoma"/>
          <w:bCs/>
          <w:lang w:val="en-GB"/>
        </w:rPr>
      </w:pPr>
      <w:r w:rsidRPr="00F21FD1">
        <w:rPr>
          <w:rFonts w:ascii="Tahoma" w:hAnsi="Tahoma" w:cs="Tahoma"/>
          <w:bCs/>
          <w:lang w:val="en-GB"/>
        </w:rPr>
        <w:t>S</w:t>
      </w:r>
      <w:r w:rsidRPr="00F21FD1">
        <w:rPr>
          <w:rFonts w:ascii="Tahoma" w:hAnsi="Tahoma" w:cs="Tahoma"/>
          <w:bCs/>
          <w:lang w:val="en-GB"/>
        </w:rPr>
        <w:t>tructural shelves in oak</w:t>
      </w:r>
      <w:r w:rsidRPr="00F21FD1">
        <w:rPr>
          <w:rFonts w:ascii="Tahoma" w:hAnsi="Tahoma" w:cs="Tahoma"/>
          <w:bCs/>
          <w:lang w:val="en-GB"/>
        </w:rPr>
        <w:t xml:space="preserve"> finish</w:t>
      </w:r>
    </w:p>
    <w:p w:rsidR="00F21FD1" w:rsidRPr="00F21FD1" w:rsidRDefault="00F21FD1" w:rsidP="00F21FD1">
      <w:pPr>
        <w:pStyle w:val="NormaleWeb"/>
        <w:contextualSpacing/>
        <w:rPr>
          <w:rFonts w:ascii="Tahoma" w:hAnsi="Tahoma" w:cs="Tahoma"/>
          <w:bCs/>
          <w:lang w:val="en-GB"/>
        </w:rPr>
      </w:pPr>
      <w:r w:rsidRPr="00F21FD1">
        <w:rPr>
          <w:rFonts w:ascii="Tahoma" w:hAnsi="Tahoma" w:cs="Tahoma"/>
          <w:bCs/>
          <w:lang w:val="en-GB"/>
        </w:rPr>
        <w:t>S</w:t>
      </w:r>
      <w:r w:rsidRPr="00F21FD1">
        <w:rPr>
          <w:rFonts w:ascii="Tahoma" w:hAnsi="Tahoma" w:cs="Tahoma"/>
          <w:bCs/>
          <w:lang w:val="en-GB"/>
        </w:rPr>
        <w:t xml:space="preserve">torage unit </w:t>
      </w:r>
      <w:r w:rsidRPr="00F21FD1">
        <w:rPr>
          <w:rFonts w:ascii="Tahoma" w:hAnsi="Tahoma" w:cs="Tahoma"/>
          <w:bCs/>
          <w:lang w:val="en-GB"/>
        </w:rPr>
        <w:t>is</w:t>
      </w:r>
      <w:r w:rsidRPr="00F21FD1">
        <w:rPr>
          <w:rFonts w:ascii="Tahoma" w:hAnsi="Tahoma" w:cs="Tahoma"/>
          <w:bCs/>
          <w:lang w:val="en-GB"/>
        </w:rPr>
        <w:t xml:space="preserve"> available in matt lacquered wood</w:t>
      </w:r>
      <w:r w:rsidRPr="00F21FD1">
        <w:rPr>
          <w:rFonts w:ascii="Tahoma" w:hAnsi="Tahoma" w:cs="Tahoma"/>
          <w:bCs/>
          <w:lang w:val="en-GB"/>
        </w:rPr>
        <w:t xml:space="preserve"> or melamine</w:t>
      </w:r>
    </w:p>
    <w:p w:rsidR="00F21FD1" w:rsidRPr="00F21FD1" w:rsidRDefault="00F21FD1" w:rsidP="00F21FD1">
      <w:pPr>
        <w:pStyle w:val="NormaleWeb"/>
        <w:contextualSpacing/>
        <w:rPr>
          <w:rFonts w:ascii="Tahoma" w:hAnsi="Tahoma" w:cs="Tahoma"/>
          <w:bCs/>
          <w:lang w:val="en-GB"/>
        </w:rPr>
      </w:pPr>
      <w:r w:rsidRPr="00F21FD1">
        <w:rPr>
          <w:rFonts w:ascii="Tahoma" w:hAnsi="Tahoma" w:cs="Tahoma"/>
          <w:bCs/>
          <w:lang w:val="en-GB"/>
        </w:rPr>
        <w:t xml:space="preserve">Optional </w:t>
      </w:r>
      <w:r w:rsidRPr="00F21FD1">
        <w:rPr>
          <w:rFonts w:ascii="Tahoma" w:hAnsi="Tahoma" w:cs="Tahoma"/>
          <w:bCs/>
          <w:lang w:val="en-GB"/>
        </w:rPr>
        <w:t>fabric-covered doors.</w:t>
      </w:r>
    </w:p>
    <w:p w:rsidR="000C311B" w:rsidRDefault="000C311B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="MS Mincho" w:hAnsi="Tahoma" w:cs="Tahoma"/>
          <w:lang w:val="en-GB" w:eastAsia="en-US"/>
        </w:rPr>
      </w:pPr>
      <w:bookmarkStart w:id="0" w:name="_GoBack"/>
      <w:bookmarkEnd w:id="0"/>
    </w:p>
    <w:p w:rsidR="00745DBC" w:rsidRDefault="00745DBC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="MS Mincho" w:hAnsi="Tahoma" w:cs="Tahoma"/>
          <w:lang w:val="en-GB" w:eastAsia="en-US"/>
        </w:rPr>
      </w:pPr>
    </w:p>
    <w:p w:rsidR="00163CFF" w:rsidRPr="00B323E4" w:rsidRDefault="00163CFF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</w:pPr>
      <w:r w:rsidRPr="00B323E4"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  <w:t>PRESS OFFICE ROBERTA EUSEBIO</w:t>
      </w:r>
    </w:p>
    <w:p w:rsidR="00163CFF" w:rsidRPr="001A74E7" w:rsidRDefault="00163CFF" w:rsidP="00163CFF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proofErr w:type="gramStart"/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PIAZZA  MARIA</w:t>
      </w:r>
      <w:proofErr w:type="gramEnd"/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ADELAIDE DI SAVOIA,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5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20129 MILANO </w:t>
      </w:r>
    </w:p>
    <w:p w:rsidR="00F4272A" w:rsidRDefault="00163CFF" w:rsidP="00745DBC">
      <w:pPr>
        <w:pStyle w:val="NormaleWeb"/>
        <w:shd w:val="clear" w:color="auto" w:fill="FFFFFF"/>
        <w:spacing w:before="0" w:beforeAutospacing="0" w:after="0" w:afterAutospacing="0" w:line="276" w:lineRule="auto"/>
        <w:jc w:val="both"/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Tel_+39 02 20404989 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Email_ </w:t>
      </w:r>
      <w:hyperlink r:id="rId8" w:history="1">
        <w:r w:rsidRPr="001A74E7">
          <w:rPr>
            <w:rStyle w:val="Collegamentoipertestuale"/>
            <w:rFonts w:ascii="Tahoma" w:eastAsiaTheme="minorEastAsia" w:hAnsi="Tahoma" w:cs="Tahoma"/>
            <w:sz w:val="16"/>
            <w:szCs w:val="20"/>
            <w:lang w:eastAsia="en-US"/>
          </w:rPr>
          <w:t>info@robertaeusebio.it</w:t>
        </w:r>
      </w:hyperlink>
    </w:p>
    <w:p w:rsidR="00F4272A" w:rsidRDefault="00F4272A"/>
    <w:p w:rsidR="00F4272A" w:rsidRDefault="00F4272A"/>
    <w:p w:rsidR="00F4272A" w:rsidRDefault="00F4272A"/>
    <w:p w:rsidR="00F4272A" w:rsidRDefault="00F4272A"/>
    <w:p w:rsidR="00F4272A" w:rsidRDefault="00F4272A"/>
    <w:sectPr w:rsidR="00F4272A" w:rsidSect="00A66C31">
      <w:headerReference w:type="default" r:id="rId9"/>
      <w:pgSz w:w="11906" w:h="16838"/>
      <w:pgMar w:top="3402" w:right="1134" w:bottom="1418" w:left="340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3299" w:rsidRDefault="00413299" w:rsidP="008C32DD">
      <w:r>
        <w:separator/>
      </w:r>
    </w:p>
  </w:endnote>
  <w:endnote w:type="continuationSeparator" w:id="0">
    <w:p w:rsidR="00413299" w:rsidRDefault="00413299" w:rsidP="008C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3299" w:rsidRDefault="00413299" w:rsidP="008C32DD">
      <w:r>
        <w:separator/>
      </w:r>
    </w:p>
  </w:footnote>
  <w:footnote w:type="continuationSeparator" w:id="0">
    <w:p w:rsidR="00413299" w:rsidRDefault="00413299" w:rsidP="008C3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299" w:rsidRDefault="00413299" w:rsidP="00F4272A">
    <w:pPr>
      <w:spacing w:line="264" w:lineRule="auto"/>
      <w:ind w:right="-568"/>
    </w:pPr>
    <w:r>
      <w:rPr>
        <w:noProof/>
        <w:color w:val="000000"/>
        <w:lang w:eastAsia="it-IT"/>
      </w:rPr>
      <w:t xml:space="preserve">                                                                                                                                </w:t>
    </w:r>
    <w:r>
      <w:rPr>
        <w:noProof/>
        <w:color w:val="000000"/>
        <w:lang w:eastAsia="it-IT"/>
      </w:rPr>
      <w:drawing>
        <wp:inline distT="0" distB="0" distL="0" distR="0">
          <wp:extent cx="655320" cy="667512"/>
          <wp:effectExtent l="0" t="0" r="508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nerba 50th-logo-BLACK18mm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320" cy="667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000000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-2150746</wp:posOffset>
          </wp:positionH>
          <wp:positionV relativeFrom="paragraph">
            <wp:posOffset>-440055</wp:posOffset>
          </wp:positionV>
          <wp:extent cx="7554321" cy="10677525"/>
          <wp:effectExtent l="0" t="0" r="8890" b="0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nerba-identity-carta intestata-0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321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13299" w:rsidRDefault="004132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D08AD"/>
    <w:multiLevelType w:val="hybridMultilevel"/>
    <w:tmpl w:val="0F36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DD"/>
    <w:rsid w:val="0007210E"/>
    <w:rsid w:val="000C311B"/>
    <w:rsid w:val="00107A05"/>
    <w:rsid w:val="00133475"/>
    <w:rsid w:val="00162362"/>
    <w:rsid w:val="00163CFF"/>
    <w:rsid w:val="00177CB4"/>
    <w:rsid w:val="001B7DCB"/>
    <w:rsid w:val="00202C0F"/>
    <w:rsid w:val="00293FA0"/>
    <w:rsid w:val="0032576E"/>
    <w:rsid w:val="003922F0"/>
    <w:rsid w:val="003C34CF"/>
    <w:rsid w:val="00404450"/>
    <w:rsid w:val="00413299"/>
    <w:rsid w:val="004877BA"/>
    <w:rsid w:val="004E5949"/>
    <w:rsid w:val="00502B79"/>
    <w:rsid w:val="00540A5B"/>
    <w:rsid w:val="00670F3E"/>
    <w:rsid w:val="006831A7"/>
    <w:rsid w:val="00745DBC"/>
    <w:rsid w:val="00766523"/>
    <w:rsid w:val="007D1324"/>
    <w:rsid w:val="00864BD3"/>
    <w:rsid w:val="008952C9"/>
    <w:rsid w:val="008A5064"/>
    <w:rsid w:val="008C32DD"/>
    <w:rsid w:val="0093056E"/>
    <w:rsid w:val="00991A4B"/>
    <w:rsid w:val="00A1706D"/>
    <w:rsid w:val="00A5246E"/>
    <w:rsid w:val="00A66C31"/>
    <w:rsid w:val="00B302EF"/>
    <w:rsid w:val="00B72E42"/>
    <w:rsid w:val="00C125A2"/>
    <w:rsid w:val="00CC4345"/>
    <w:rsid w:val="00CE5346"/>
    <w:rsid w:val="00CF416D"/>
    <w:rsid w:val="00E42DC5"/>
    <w:rsid w:val="00EA43F3"/>
    <w:rsid w:val="00ED2134"/>
    <w:rsid w:val="00ED3BD9"/>
    <w:rsid w:val="00F21FD1"/>
    <w:rsid w:val="00F4272A"/>
    <w:rsid w:val="00F4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46DED32D"/>
  <w15:docId w15:val="{62565839-6E55-4C31-AE76-26C93BB5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66C31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32DD"/>
  </w:style>
  <w:style w:type="paragraph" w:styleId="Pidipagina">
    <w:name w:val="footer"/>
    <w:basedOn w:val="Normale"/>
    <w:link w:val="Pidipagina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32DD"/>
  </w:style>
  <w:style w:type="paragraph" w:customStyle="1" w:styleId="BasicParagraph">
    <w:name w:val="[Basic Paragraph]"/>
    <w:basedOn w:val="Normale"/>
    <w:uiPriority w:val="99"/>
    <w:rsid w:val="00A66C3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C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C31"/>
    <w:rPr>
      <w:rFonts w:ascii="Segoe UI" w:eastAsia="MS Mincho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670F3E"/>
    <w:rPr>
      <w:color w:val="0563C1"/>
      <w:u w:val="single"/>
    </w:rPr>
  </w:style>
  <w:style w:type="paragraph" w:styleId="NormaleWeb">
    <w:name w:val="Normal (Web)"/>
    <w:basedOn w:val="Normale"/>
    <w:uiPriority w:val="99"/>
    <w:unhideWhenUsed/>
    <w:rsid w:val="00670F3E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670F3E"/>
    <w:rPr>
      <w:rFonts w:ascii="Consolas" w:eastAsia="Times New Roman" w:hAnsi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70F3E"/>
    <w:rPr>
      <w:rFonts w:ascii="Consolas" w:eastAsia="Times New Roman" w:hAnsi="Consolas" w:cs="Times New Roman"/>
      <w:sz w:val="21"/>
      <w:szCs w:val="2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obertaeusebi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85641-2EE5-4407-B81A-6FBA38576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311</Words>
  <Characters>1778</Characters>
  <Application>Microsoft Office Word</Application>
  <DocSecurity>4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Ufficio Tecnico 2</dc:creator>
  <cp:lastModifiedBy>Utente Commerciale 1</cp:lastModifiedBy>
  <cp:revision>2</cp:revision>
  <cp:lastPrinted>2019-02-07T15:25:00Z</cp:lastPrinted>
  <dcterms:created xsi:type="dcterms:W3CDTF">2019-04-01T16:05:00Z</dcterms:created>
  <dcterms:modified xsi:type="dcterms:W3CDTF">2019-04-01T16:05:00Z</dcterms:modified>
</cp:coreProperties>
</file>